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1E693FFF" w:rsidR="0079489D" w:rsidRPr="00AC7F3E" w:rsidRDefault="00960E34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56A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A1DC9">
              <w:rPr>
                <w:rFonts w:ascii="Times New Roman" w:hAnsi="Times New Roman"/>
                <w:b/>
                <w:sz w:val="28"/>
                <w:szCs w:val="28"/>
              </w:rPr>
              <w:t xml:space="preserve"> липня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46763753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BA1D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60E34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507E8724" w14:textId="77777777" w:rsidR="00586D44" w:rsidRDefault="00586D44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372BBFA0" w14:textId="60419F06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666A176F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960E34">
        <w:rPr>
          <w:rFonts w:ascii="Times New Roman" w:hAnsi="Times New Roman"/>
          <w:sz w:val="28"/>
          <w:szCs w:val="28"/>
        </w:rPr>
        <w:t>(далі – Комісія)</w:t>
      </w:r>
      <w:r w:rsidR="00960E34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455383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960E34">
        <w:rPr>
          <w:rFonts w:ascii="Times New Roman" w:hAnsi="Times New Roman"/>
          <w:sz w:val="28"/>
          <w:szCs w:val="28"/>
        </w:rPr>
        <w:t xml:space="preserve">Галицької окружної </w:t>
      </w:r>
      <w:r w:rsidR="00BA1DC9">
        <w:rPr>
          <w:rFonts w:ascii="Times New Roman" w:hAnsi="Times New Roman"/>
          <w:sz w:val="28"/>
          <w:szCs w:val="28"/>
        </w:rPr>
        <w:t xml:space="preserve">прокуратури міста </w:t>
      </w:r>
      <w:r w:rsidR="00960E34">
        <w:rPr>
          <w:rFonts w:ascii="Times New Roman" w:hAnsi="Times New Roman"/>
          <w:sz w:val="28"/>
          <w:szCs w:val="28"/>
        </w:rPr>
        <w:t xml:space="preserve">Львова Львівської </w:t>
      </w:r>
      <w:r w:rsidR="00BA1DC9">
        <w:rPr>
          <w:rFonts w:ascii="Times New Roman" w:hAnsi="Times New Roman"/>
          <w:sz w:val="28"/>
          <w:szCs w:val="28"/>
        </w:rPr>
        <w:t xml:space="preserve">області </w:t>
      </w:r>
      <w:proofErr w:type="spellStart"/>
      <w:r w:rsidR="00960E34">
        <w:rPr>
          <w:rFonts w:ascii="Times New Roman" w:hAnsi="Times New Roman"/>
          <w:sz w:val="28"/>
          <w:szCs w:val="28"/>
        </w:rPr>
        <w:t>Вигінним</w:t>
      </w:r>
      <w:proofErr w:type="spellEnd"/>
      <w:r w:rsidR="00960E34">
        <w:rPr>
          <w:rFonts w:ascii="Times New Roman" w:hAnsi="Times New Roman"/>
          <w:sz w:val="28"/>
          <w:szCs w:val="28"/>
        </w:rPr>
        <w:t xml:space="preserve"> І.Р.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960E34">
        <w:rPr>
          <w:rFonts w:ascii="Times New Roman" w:hAnsi="Times New Roman"/>
          <w:sz w:val="28"/>
          <w:szCs w:val="28"/>
        </w:rPr>
        <w:t>Вигінний</w:t>
      </w:r>
      <w:proofErr w:type="spellEnd"/>
      <w:r w:rsidR="00960E34">
        <w:rPr>
          <w:rFonts w:ascii="Times New Roman" w:hAnsi="Times New Roman"/>
          <w:sz w:val="28"/>
          <w:szCs w:val="28"/>
        </w:rPr>
        <w:t xml:space="preserve"> І.Р.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0AF00BE" w14:textId="77777777" w:rsidR="002B29E2" w:rsidRPr="002B29E2" w:rsidRDefault="002B29E2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BB0BBE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011927F4" w14:textId="263CD61D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>К</w:t>
      </w:r>
      <w:r w:rsidR="00960E34">
        <w:rPr>
          <w:rFonts w:ascii="Times New Roman" w:hAnsi="Times New Roman"/>
          <w:sz w:val="28"/>
          <w:szCs w:val="28"/>
        </w:rPr>
        <w:t xml:space="preserve">омісії </w:t>
      </w:r>
      <w:r w:rsidRPr="00AC7F3E">
        <w:rPr>
          <w:rFonts w:ascii="Times New Roman" w:hAnsi="Times New Roman"/>
          <w:sz w:val="28"/>
          <w:szCs w:val="28"/>
        </w:rPr>
        <w:t>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455383">
        <w:rPr>
          <w:rFonts w:ascii="Times New Roman" w:hAnsi="Times New Roman"/>
          <w:sz w:val="28"/>
          <w:szCs w:val="28"/>
        </w:rPr>
        <w:t xml:space="preserve">ОСОБА-1 </w:t>
      </w:r>
      <w:r w:rsidR="00707F1D">
        <w:rPr>
          <w:rFonts w:ascii="Times New Roman" w:hAnsi="Times New Roman"/>
          <w:sz w:val="28"/>
          <w:szCs w:val="28"/>
        </w:rPr>
        <w:t>(далі – скаржни</w:t>
      </w:r>
      <w:r w:rsidR="00BA1DC9">
        <w:rPr>
          <w:rFonts w:ascii="Times New Roman" w:hAnsi="Times New Roman"/>
          <w:sz w:val="28"/>
          <w:szCs w:val="28"/>
        </w:rPr>
        <w:t>ця</w:t>
      </w:r>
      <w:r w:rsidR="00707F1D">
        <w:rPr>
          <w:rFonts w:ascii="Times New Roman" w:hAnsi="Times New Roman"/>
          <w:sz w:val="28"/>
          <w:szCs w:val="28"/>
        </w:rPr>
        <w:t>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60E34">
        <w:rPr>
          <w:rFonts w:ascii="Times New Roman" w:hAnsi="Times New Roman"/>
          <w:sz w:val="28"/>
          <w:szCs w:val="28"/>
        </w:rPr>
        <w:t>Вигінним</w:t>
      </w:r>
      <w:proofErr w:type="spellEnd"/>
      <w:r w:rsidR="00960E34">
        <w:rPr>
          <w:rFonts w:ascii="Times New Roman" w:hAnsi="Times New Roman"/>
          <w:sz w:val="28"/>
          <w:szCs w:val="28"/>
        </w:rPr>
        <w:t xml:space="preserve"> І.Р. </w:t>
      </w:r>
      <w:r w:rsidR="00BA1DC9">
        <w:rPr>
          <w:rFonts w:ascii="Times New Roman" w:hAnsi="Times New Roman"/>
          <w:sz w:val="28"/>
          <w:szCs w:val="28"/>
        </w:rPr>
        <w:t xml:space="preserve"> 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2EE3E2F9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60E34">
        <w:rPr>
          <w:rFonts w:ascii="Times New Roman" w:hAnsi="Times New Roman" w:cs="Calibri"/>
          <w:sz w:val="28"/>
        </w:rPr>
        <w:t>2</w:t>
      </w:r>
      <w:r w:rsidR="00BA1DC9">
        <w:rPr>
          <w:rFonts w:ascii="Times New Roman" w:hAnsi="Times New Roman" w:cs="Calibri"/>
          <w:sz w:val="28"/>
        </w:rPr>
        <w:t>0.07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586D44">
        <w:rPr>
          <w:rFonts w:ascii="Times New Roman" w:hAnsi="Times New Roman" w:cs="Calibri"/>
          <w:sz w:val="28"/>
        </w:rPr>
        <w:t>6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745C1296" w14:textId="2C2BAE8D" w:rsidR="00960E34" w:rsidRPr="00256A65" w:rsidRDefault="007E1E2E" w:rsidP="002B29E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BA1DC9">
        <w:rPr>
          <w:rFonts w:ascii="Times New Roman" w:hAnsi="Times New Roman"/>
          <w:sz w:val="28"/>
          <w:szCs w:val="28"/>
        </w:rPr>
        <w:t>ця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0E34">
        <w:rPr>
          <w:rFonts w:ascii="Times New Roman" w:hAnsi="Times New Roman"/>
          <w:sz w:val="28"/>
          <w:szCs w:val="28"/>
        </w:rPr>
        <w:t>Вигінним</w:t>
      </w:r>
      <w:proofErr w:type="spellEnd"/>
      <w:r w:rsidR="00960E34">
        <w:rPr>
          <w:rFonts w:ascii="Times New Roman" w:hAnsi="Times New Roman"/>
          <w:sz w:val="28"/>
          <w:szCs w:val="28"/>
        </w:rPr>
        <w:t xml:space="preserve"> І.Р. </w:t>
      </w:r>
      <w:r w:rsidR="00613535">
        <w:rPr>
          <w:rFonts w:ascii="Times New Roman" w:hAnsi="Times New Roman"/>
          <w:sz w:val="28"/>
          <w:szCs w:val="28"/>
        </w:rPr>
        <w:t>не</w:t>
      </w:r>
      <w:r w:rsidR="00BA1DC9">
        <w:rPr>
          <w:rFonts w:ascii="Times New Roman" w:hAnsi="Times New Roman"/>
          <w:sz w:val="28"/>
          <w:szCs w:val="28"/>
        </w:rPr>
        <w:t xml:space="preserve">належним чином розглянуто її клопотання </w:t>
      </w:r>
      <w:r w:rsidR="00530F53">
        <w:rPr>
          <w:rFonts w:ascii="Times New Roman" w:hAnsi="Times New Roman"/>
          <w:sz w:val="28"/>
          <w:szCs w:val="28"/>
        </w:rPr>
        <w:t>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455383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>у якому в</w:t>
      </w:r>
      <w:r w:rsidR="00BA1DC9">
        <w:rPr>
          <w:rFonts w:ascii="Times New Roman" w:hAnsi="Times New Roman"/>
          <w:sz w:val="28"/>
          <w:szCs w:val="28"/>
        </w:rPr>
        <w:t xml:space="preserve">она </w:t>
      </w:r>
      <w:r w:rsidR="00707F1D">
        <w:rPr>
          <w:rFonts w:ascii="Times New Roman" w:hAnsi="Times New Roman"/>
          <w:sz w:val="28"/>
          <w:szCs w:val="28"/>
        </w:rPr>
        <w:t>є п</w:t>
      </w:r>
      <w:r w:rsidR="002B29E2">
        <w:rPr>
          <w:rFonts w:ascii="Times New Roman" w:hAnsi="Times New Roman"/>
          <w:sz w:val="28"/>
          <w:szCs w:val="28"/>
        </w:rPr>
        <w:t>отерпіл</w:t>
      </w:r>
      <w:r w:rsidR="00BA1DC9">
        <w:rPr>
          <w:rFonts w:ascii="Times New Roman" w:hAnsi="Times New Roman"/>
          <w:sz w:val="28"/>
          <w:szCs w:val="28"/>
        </w:rPr>
        <w:t>ою</w:t>
      </w:r>
      <w:r w:rsidR="002B29E2">
        <w:rPr>
          <w:rFonts w:ascii="Times New Roman" w:hAnsi="Times New Roman"/>
          <w:sz w:val="28"/>
          <w:szCs w:val="28"/>
        </w:rPr>
        <w:t>. Зокрема</w:t>
      </w:r>
      <w:r w:rsidR="009165E5">
        <w:rPr>
          <w:rFonts w:ascii="Times New Roman" w:hAnsi="Times New Roman"/>
          <w:sz w:val="28"/>
          <w:szCs w:val="28"/>
        </w:rPr>
        <w:t>,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2B29E2" w:rsidRPr="00256A65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960E34" w:rsidRPr="00256A65">
        <w:rPr>
          <w:rFonts w:ascii="Times New Roman" w:hAnsi="Times New Roman"/>
          <w:sz w:val="28"/>
          <w:szCs w:val="28"/>
        </w:rPr>
        <w:t>Вигінним</w:t>
      </w:r>
      <w:proofErr w:type="spellEnd"/>
      <w:r w:rsidR="00960E34" w:rsidRPr="00256A65">
        <w:rPr>
          <w:rFonts w:ascii="Times New Roman" w:hAnsi="Times New Roman"/>
          <w:sz w:val="28"/>
          <w:szCs w:val="28"/>
        </w:rPr>
        <w:t xml:space="preserve"> І.Р. у червні 2026 року залишено без розгляду її клопотання у порядку вимог ст. 220 КПК України у зазначеному кримінальному провадженні, відповіді на які вона не отримал</w:t>
      </w:r>
      <w:r w:rsidR="000B6BE8" w:rsidRPr="00256A65">
        <w:rPr>
          <w:rFonts w:ascii="Times New Roman" w:hAnsi="Times New Roman"/>
          <w:sz w:val="28"/>
          <w:szCs w:val="28"/>
        </w:rPr>
        <w:t>а</w:t>
      </w:r>
      <w:r w:rsidR="00960E34" w:rsidRPr="00256A65">
        <w:rPr>
          <w:rFonts w:ascii="Times New Roman" w:hAnsi="Times New Roman"/>
          <w:sz w:val="28"/>
          <w:szCs w:val="28"/>
        </w:rPr>
        <w:t xml:space="preserve">. </w:t>
      </w:r>
    </w:p>
    <w:p w14:paraId="422D76FE" w14:textId="4718B1CF" w:rsidR="00125BEA" w:rsidRDefault="00960E34" w:rsidP="002B29E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6A65">
        <w:rPr>
          <w:rFonts w:ascii="Times New Roman" w:hAnsi="Times New Roman"/>
          <w:sz w:val="28"/>
          <w:szCs w:val="28"/>
        </w:rPr>
        <w:t xml:space="preserve">У зв’язку з цим скаржниця звернулася до суду </w:t>
      </w:r>
      <w:r w:rsidR="007F1514" w:rsidRPr="00256A65">
        <w:rPr>
          <w:rFonts w:ascii="Times New Roman" w:hAnsi="Times New Roman"/>
          <w:sz w:val="28"/>
          <w:szCs w:val="28"/>
        </w:rPr>
        <w:t xml:space="preserve"> </w:t>
      </w:r>
      <w:r w:rsidRPr="00256A65">
        <w:rPr>
          <w:rFonts w:ascii="Times New Roman" w:hAnsi="Times New Roman"/>
          <w:sz w:val="28"/>
          <w:szCs w:val="28"/>
        </w:rPr>
        <w:t xml:space="preserve">та </w:t>
      </w:r>
      <w:r w:rsidR="00125BEA" w:rsidRPr="00256A65">
        <w:rPr>
          <w:rFonts w:ascii="Times New Roman" w:hAnsi="Times New Roman"/>
          <w:sz w:val="28"/>
          <w:szCs w:val="28"/>
        </w:rPr>
        <w:t xml:space="preserve">ухвалою Шевченківського районного суду м. Львова від 16.07.2026 зобов’язано прокурора </w:t>
      </w:r>
      <w:proofErr w:type="spellStart"/>
      <w:r w:rsidR="00125BEA" w:rsidRPr="00256A65">
        <w:rPr>
          <w:rFonts w:ascii="Times New Roman" w:hAnsi="Times New Roman"/>
          <w:sz w:val="28"/>
          <w:szCs w:val="28"/>
        </w:rPr>
        <w:t>Вигінного</w:t>
      </w:r>
      <w:proofErr w:type="spellEnd"/>
      <w:r w:rsidR="00125BEA" w:rsidRPr="00256A65">
        <w:rPr>
          <w:rFonts w:ascii="Times New Roman" w:hAnsi="Times New Roman"/>
          <w:sz w:val="28"/>
          <w:szCs w:val="28"/>
        </w:rPr>
        <w:t xml:space="preserve"> І.Р. розглянути її клопотання  від 02.07.2026 та від 06.07.2026 у строки передбачені ст. 220 КПК України та прийняти відповідні процесуальні рішення.</w:t>
      </w:r>
      <w:r w:rsidR="00125BEA">
        <w:rPr>
          <w:rFonts w:ascii="Times New Roman" w:hAnsi="Times New Roman"/>
          <w:sz w:val="28"/>
          <w:szCs w:val="28"/>
        </w:rPr>
        <w:t xml:space="preserve"> </w:t>
      </w:r>
    </w:p>
    <w:p w14:paraId="531AD577" w14:textId="1F6DB01E" w:rsidR="00827214" w:rsidRDefault="00146B21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BEA">
        <w:rPr>
          <w:rFonts w:ascii="Times New Roman" w:hAnsi="Times New Roman"/>
          <w:sz w:val="28"/>
          <w:szCs w:val="28"/>
        </w:rPr>
        <w:t>З</w:t>
      </w:r>
      <w:r w:rsidR="00827214" w:rsidRPr="00125BEA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9165E5">
        <w:rPr>
          <w:rFonts w:ascii="Times New Roman" w:hAnsi="Times New Roman"/>
          <w:sz w:val="28"/>
          <w:szCs w:val="28"/>
        </w:rPr>
        <w:t>ця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  </w:t>
      </w:r>
      <w:r w:rsidR="00613535">
        <w:rPr>
          <w:rFonts w:ascii="Times New Roman" w:hAnsi="Times New Roman" w:cs="Calibri"/>
          <w:sz w:val="28"/>
        </w:rPr>
        <w:t xml:space="preserve">          </w:t>
      </w:r>
      <w:proofErr w:type="spellStart"/>
      <w:r w:rsidR="00125BEA">
        <w:rPr>
          <w:rFonts w:ascii="Times New Roman" w:hAnsi="Times New Roman" w:cs="Calibri"/>
          <w:sz w:val="28"/>
        </w:rPr>
        <w:t>Вигінного</w:t>
      </w:r>
      <w:proofErr w:type="spellEnd"/>
      <w:r w:rsidR="00125BEA">
        <w:rPr>
          <w:rFonts w:ascii="Times New Roman" w:hAnsi="Times New Roman" w:cs="Calibri"/>
          <w:sz w:val="28"/>
        </w:rPr>
        <w:t xml:space="preserve"> І.Р.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</w:t>
      </w:r>
      <w:proofErr w:type="spellStart"/>
      <w:r w:rsidR="00160BCF" w:rsidRPr="00160BCF">
        <w:rPr>
          <w:rFonts w:ascii="Times New Roman" w:hAnsi="Times New Roman" w:cs="Calibri"/>
          <w:sz w:val="28"/>
        </w:rPr>
        <w:t>п.</w:t>
      </w:r>
      <w:r w:rsidR="00125BEA">
        <w:rPr>
          <w:rFonts w:ascii="Times New Roman" w:hAnsi="Times New Roman" w:cs="Calibri"/>
          <w:sz w:val="28"/>
        </w:rPr>
        <w:t>п</w:t>
      </w:r>
      <w:proofErr w:type="spellEnd"/>
      <w:r w:rsidR="00125BEA">
        <w:rPr>
          <w:rFonts w:ascii="Times New Roman" w:hAnsi="Times New Roman" w:cs="Calibri"/>
          <w:sz w:val="28"/>
        </w:rPr>
        <w:t>.</w:t>
      </w:r>
      <w:r w:rsidR="00160BCF" w:rsidRPr="00160BCF">
        <w:rPr>
          <w:rFonts w:ascii="Times New Roman" w:hAnsi="Times New Roman" w:cs="Calibri"/>
          <w:sz w:val="28"/>
        </w:rPr>
        <w:t xml:space="preserve"> 1</w:t>
      </w:r>
      <w:r w:rsidR="00125BEA">
        <w:rPr>
          <w:rFonts w:ascii="Times New Roman" w:hAnsi="Times New Roman" w:cs="Calibri"/>
          <w:sz w:val="28"/>
        </w:rPr>
        <w:t>, 2</w:t>
      </w:r>
      <w:r w:rsidR="00160BCF" w:rsidRPr="00160BCF">
        <w:rPr>
          <w:rFonts w:ascii="Times New Roman" w:hAnsi="Times New Roman" w:cs="Calibri"/>
          <w:sz w:val="28"/>
        </w:rPr>
        <w:t xml:space="preserve"> ч. 1 ст. 43 Закону України «Про прокуратуру» 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bookmarkStart w:id="1" w:name="_Hlk166571651"/>
      <w:r w:rsidR="00125BEA">
        <w:rPr>
          <w:rFonts w:ascii="Times New Roman" w:hAnsi="Times New Roman"/>
          <w:sz w:val="28"/>
          <w:szCs w:val="28"/>
        </w:rPr>
        <w:t xml:space="preserve"> та необґрунтоване зволікання з розглядом звернення. </w:t>
      </w:r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63F4563" w14:textId="77777777" w:rsidR="008A2818" w:rsidRDefault="00061E56" w:rsidP="008A281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</w:t>
      </w:r>
      <w:r w:rsidR="00613535">
        <w:rPr>
          <w:rFonts w:ascii="Times New Roman" w:hAnsi="Times New Roman"/>
          <w:sz w:val="28"/>
          <w:szCs w:val="28"/>
        </w:rPr>
        <w:t xml:space="preserve">лучено копії наступних документів: </w:t>
      </w:r>
      <w:r w:rsidR="00125BEA">
        <w:rPr>
          <w:rFonts w:ascii="Times New Roman" w:hAnsi="Times New Roman"/>
          <w:sz w:val="28"/>
          <w:szCs w:val="28"/>
        </w:rPr>
        <w:lastRenderedPageBreak/>
        <w:t xml:space="preserve">клопотання скаржниці від 25.05.2026; 02.07.2026; 06.07.2026, 08.07.2026; </w:t>
      </w:r>
      <w:r w:rsidR="00613535">
        <w:rPr>
          <w:rFonts w:ascii="Times New Roman" w:hAnsi="Times New Roman"/>
          <w:sz w:val="28"/>
          <w:szCs w:val="28"/>
        </w:rPr>
        <w:t>ухвал</w:t>
      </w:r>
      <w:r w:rsidR="00125BEA">
        <w:rPr>
          <w:rFonts w:ascii="Times New Roman" w:hAnsi="Times New Roman"/>
          <w:sz w:val="28"/>
          <w:szCs w:val="28"/>
        </w:rPr>
        <w:t xml:space="preserve">и Шевченківського районного суду м. Львова від 09.07.2026 та </w:t>
      </w:r>
      <w:r w:rsidR="008A2818">
        <w:rPr>
          <w:rFonts w:ascii="Times New Roman" w:hAnsi="Times New Roman"/>
          <w:sz w:val="28"/>
          <w:szCs w:val="28"/>
        </w:rPr>
        <w:t xml:space="preserve">16.07.2026, </w:t>
      </w:r>
      <w:r w:rsidR="00774EFB">
        <w:rPr>
          <w:rFonts w:ascii="Times New Roman" w:hAnsi="Times New Roman"/>
          <w:sz w:val="28"/>
          <w:szCs w:val="28"/>
        </w:rPr>
        <w:t>а</w:t>
      </w:r>
      <w:r w:rsidR="00613535">
        <w:rPr>
          <w:rFonts w:ascii="Times New Roman" w:hAnsi="Times New Roman"/>
          <w:sz w:val="28"/>
          <w:szCs w:val="28"/>
        </w:rPr>
        <w:t xml:space="preserve"> </w:t>
      </w:r>
      <w:r w:rsidR="008A2818">
        <w:rPr>
          <w:rFonts w:ascii="Times New Roman" w:hAnsi="Times New Roman"/>
          <w:sz w:val="28"/>
          <w:szCs w:val="28"/>
        </w:rPr>
        <w:t xml:space="preserve">також аркуші паперу формату А4 у яких міститься інформація/роздруківка про листування (направлення) скаржницею поштової кореспонденції в електронному вигляді. </w:t>
      </w:r>
    </w:p>
    <w:p w14:paraId="27192913" w14:textId="2F31D82F" w:rsidR="00B9059B" w:rsidRDefault="00B405B2" w:rsidP="008A281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D53B60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 xml:space="preserve">9901/5/19), </w:t>
      </w:r>
      <w:r w:rsidRPr="00A9144D">
        <w:rPr>
          <w:rFonts w:ascii="Times New Roman" w:hAnsi="Times New Roman" w:cs="Calibri"/>
          <w:sz w:val="28"/>
        </w:rPr>
        <w:lastRenderedPageBreak/>
        <w:t>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59AD7066" w14:textId="77777777" w:rsidR="00574292" w:rsidRDefault="00FE1438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5B622025" w14:textId="571ABDFE" w:rsidR="00574292" w:rsidRPr="00574292" w:rsidRDefault="00574292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574292">
        <w:rPr>
          <w:rFonts w:ascii="Times New Roman" w:hAnsi="Times New Roman"/>
          <w:iCs/>
          <w:sz w:val="28"/>
          <w:szCs w:val="28"/>
          <w:lang w:eastAsia="uk-UA"/>
        </w:rPr>
        <w:t xml:space="preserve">Порядок розгляду клопотань </w:t>
      </w:r>
      <w:r w:rsidRPr="00574292">
        <w:rPr>
          <w:rFonts w:ascii="Times New Roman" w:eastAsia="Times New Roman" w:hAnsi="Times New Roman"/>
          <w:sz w:val="28"/>
          <w:szCs w:val="28"/>
          <w:lang w:eastAsia="uk-UA"/>
        </w:rPr>
        <w:t>під час досудового розслідування</w:t>
      </w:r>
      <w:r w:rsidRPr="0057429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4292">
        <w:rPr>
          <w:rFonts w:ascii="Times New Roman" w:hAnsi="Times New Roman"/>
          <w:sz w:val="28"/>
          <w:szCs w:val="28"/>
          <w:lang w:eastAsia="uk-UA"/>
        </w:rPr>
        <w:t>визначнено</w:t>
      </w:r>
      <w:proofErr w:type="spellEnd"/>
      <w:r w:rsidRPr="00574292">
        <w:rPr>
          <w:rFonts w:ascii="Times New Roman" w:hAnsi="Times New Roman"/>
          <w:sz w:val="28"/>
          <w:szCs w:val="28"/>
          <w:lang w:eastAsia="uk-UA"/>
        </w:rPr>
        <w:t xml:space="preserve"> ст. 220 КПК України.</w:t>
      </w:r>
      <w:bookmarkStart w:id="2" w:name="n2088"/>
      <w:bookmarkStart w:id="3" w:name="n2089"/>
      <w:bookmarkEnd w:id="2"/>
      <w:bookmarkEnd w:id="3"/>
      <w:r w:rsidRPr="00574292">
        <w:rPr>
          <w:rFonts w:ascii="Times New Roman" w:hAnsi="Times New Roman"/>
          <w:sz w:val="28"/>
          <w:szCs w:val="28"/>
          <w:lang w:eastAsia="uk-UA"/>
        </w:rPr>
        <w:t xml:space="preserve"> Зокрема, ч. 2 </w:t>
      </w:r>
      <w:r>
        <w:rPr>
          <w:rFonts w:ascii="Times New Roman" w:hAnsi="Times New Roman"/>
          <w:sz w:val="28"/>
          <w:szCs w:val="28"/>
          <w:lang w:eastAsia="uk-UA"/>
        </w:rPr>
        <w:t xml:space="preserve">цієї статті </w:t>
      </w:r>
      <w:r w:rsidRPr="00574292">
        <w:rPr>
          <w:rFonts w:ascii="Times New Roman" w:hAnsi="Times New Roman"/>
          <w:sz w:val="28"/>
          <w:szCs w:val="28"/>
          <w:lang w:eastAsia="uk-UA"/>
        </w:rPr>
        <w:t xml:space="preserve">передбачено, що про </w:t>
      </w:r>
      <w:r w:rsidRPr="00574292">
        <w:rPr>
          <w:rFonts w:ascii="Times New Roman" w:eastAsia="Times New Roman" w:hAnsi="Times New Roman"/>
          <w:sz w:val="28"/>
          <w:szCs w:val="28"/>
          <w:lang w:eastAsia="uk-UA"/>
        </w:rPr>
        <w:t>результати розгляду клопотання повідомляється особа, яка заявила клопотання. Про повну або часткову відмову в задоволенні клопотання виноситься вмотивована постанова, копія якої вручається особі, яка заявила клопотання, а у разі неможливості вручення з об’єктивних причин - надсилається їй.</w:t>
      </w:r>
    </w:p>
    <w:p w14:paraId="7615C7A2" w14:textId="77777777" w:rsidR="0002034D" w:rsidRDefault="000203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574292">
        <w:rPr>
          <w:rFonts w:ascii="Times New Roman" w:hAnsi="Times New Roman"/>
          <w:sz w:val="28"/>
        </w:rPr>
        <w:t>Визначення дисциплінарного провадження наведено у ч.</w:t>
      </w:r>
      <w:r w:rsidRPr="00574292">
        <w:rPr>
          <w:rFonts w:ascii="Times New Roman" w:hAnsi="Times New Roman" w:cs="Calibri"/>
          <w:sz w:val="28"/>
        </w:rPr>
        <w:t xml:space="preserve"> </w:t>
      </w:r>
      <w:r w:rsidRPr="0002034D">
        <w:rPr>
          <w:rFonts w:ascii="Times New Roman" w:hAnsi="Times New Roman" w:cs="Calibri"/>
          <w:sz w:val="28"/>
        </w:rPr>
        <w:t xml:space="preserve">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4" w:name="n441"/>
      <w:bookmarkEnd w:id="4"/>
    </w:p>
    <w:p w14:paraId="79370356" w14:textId="77777777" w:rsidR="00E67FC6" w:rsidRDefault="00FD23B7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5" w:name="n442"/>
      <w:bookmarkEnd w:id="5"/>
    </w:p>
    <w:p w14:paraId="1C53D54D" w14:textId="77777777" w:rsidR="00E67FC6" w:rsidRDefault="00FD23B7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443"/>
      <w:bookmarkEnd w:id="6"/>
    </w:p>
    <w:p w14:paraId="004BC777" w14:textId="77777777" w:rsidR="00E67FC6" w:rsidRDefault="00FD23B7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7" w:name="n1893"/>
      <w:bookmarkStart w:id="8" w:name="n444"/>
      <w:bookmarkEnd w:id="7"/>
      <w:bookmarkEnd w:id="8"/>
    </w:p>
    <w:p w14:paraId="64BB4653" w14:textId="353F6462" w:rsidR="00E67FC6" w:rsidRDefault="00FD23B7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</w:t>
      </w:r>
      <w:r w:rsidRPr="00AC7F3E">
        <w:rPr>
          <w:rFonts w:ascii="Times New Roman" w:hAnsi="Times New Roman"/>
          <w:sz w:val="28"/>
          <w:szCs w:val="28"/>
        </w:rPr>
        <w:lastRenderedPageBreak/>
        <w:t>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9" w:name="n2545"/>
      <w:bookmarkEnd w:id="9"/>
    </w:p>
    <w:p w14:paraId="392FFDB8" w14:textId="2305A92A" w:rsidR="00E67FC6" w:rsidRDefault="00A70BE9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10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10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2FA31A5E" w:rsidR="008613CB" w:rsidRDefault="008613CB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матеріали,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11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1"/>
    </w:p>
    <w:p w14:paraId="0794786A" w14:textId="44398CD6" w:rsidR="008613CB" w:rsidRDefault="008613CB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535415DE" w:rsidR="00112C68" w:rsidRDefault="00112C68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BB0BBE">
      <w:pPr>
        <w:widowControl w:val="0"/>
        <w:pBdr>
          <w:bottom w:val="single" w:sz="12" w:space="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6B944D85" w14:textId="77777777" w:rsidR="00A237EC" w:rsidRDefault="00F1773C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та долучених до неї матеріалів випливає, що скаржни</w:t>
      </w:r>
      <w:r w:rsidR="00574292">
        <w:rPr>
          <w:rFonts w:ascii="Times New Roman" w:hAnsi="Times New Roman" w:cs="Calibri"/>
          <w:sz w:val="28"/>
        </w:rPr>
        <w:t>цею</w:t>
      </w:r>
      <w:r w:rsidR="00C222CF" w:rsidRPr="00C222CF">
        <w:rPr>
          <w:rFonts w:ascii="Times New Roman" w:hAnsi="Times New Roman" w:cs="Calibri"/>
          <w:sz w:val="28"/>
        </w:rPr>
        <w:t xml:space="preserve"> не повідомлено конкретних відомостей, за якими може бути попередньо перевірено </w:t>
      </w:r>
      <w:r w:rsidR="008A2818">
        <w:rPr>
          <w:rFonts w:ascii="Times New Roman" w:hAnsi="Times New Roman" w:cs="Calibri"/>
          <w:sz w:val="28"/>
        </w:rPr>
        <w:t xml:space="preserve">її </w:t>
      </w:r>
      <w:r w:rsidR="00C222CF" w:rsidRPr="00C222CF">
        <w:rPr>
          <w:rFonts w:ascii="Times New Roman" w:hAnsi="Times New Roman" w:cs="Calibri"/>
          <w:sz w:val="28"/>
        </w:rPr>
        <w:t>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в ній прокурора. </w:t>
      </w:r>
      <w:bookmarkStart w:id="12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8A2818">
        <w:rPr>
          <w:rFonts w:ascii="Times New Roman" w:hAnsi="Times New Roman" w:cs="Calibri"/>
          <w:sz w:val="28"/>
        </w:rPr>
        <w:t xml:space="preserve">належних та достатніх </w:t>
      </w:r>
      <w:r w:rsidR="007A44B6">
        <w:rPr>
          <w:rFonts w:ascii="Times New Roman" w:hAnsi="Times New Roman" w:cs="Calibri"/>
          <w:sz w:val="28"/>
        </w:rPr>
        <w:t xml:space="preserve">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proofErr w:type="spellStart"/>
      <w:r w:rsidR="008A2818">
        <w:rPr>
          <w:rFonts w:ascii="Times New Roman" w:hAnsi="Times New Roman" w:cs="Calibri"/>
          <w:sz w:val="28"/>
        </w:rPr>
        <w:t>Вигінного</w:t>
      </w:r>
      <w:proofErr w:type="spellEnd"/>
      <w:r w:rsidR="008A2818">
        <w:rPr>
          <w:rFonts w:ascii="Times New Roman" w:hAnsi="Times New Roman" w:cs="Calibri"/>
          <w:sz w:val="28"/>
        </w:rPr>
        <w:t xml:space="preserve"> І.Р. </w:t>
      </w:r>
      <w:r w:rsidR="00A44679">
        <w:rPr>
          <w:rFonts w:ascii="Times New Roman" w:hAnsi="Times New Roman" w:cs="Calibri"/>
          <w:sz w:val="28"/>
        </w:rPr>
        <w:t xml:space="preserve">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0AB81A" w14:textId="115CBD7D" w:rsidR="00A237EC" w:rsidRDefault="008A2818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 xml:space="preserve">Так скаржницею до скарги долучено </w:t>
      </w:r>
      <w:r w:rsidR="00A237EC">
        <w:rPr>
          <w:rFonts w:ascii="Times New Roman" w:hAnsi="Times New Roman"/>
          <w:sz w:val="28"/>
          <w:szCs w:val="28"/>
        </w:rPr>
        <w:t xml:space="preserve">інформація/роздруківку про листування (направлення) поштової кореспонденції в електронному вигляді, водночас повної поштової електронної адреси отримувача цієї кореспонденції не зазначено. </w:t>
      </w:r>
    </w:p>
    <w:p w14:paraId="2DDE1963" w14:textId="23E25048" w:rsidR="00A237EC" w:rsidRDefault="00A237EC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відсутні будь-які відомості і документи які б могли засвідчити, що зазначені поштові відправлення скаржниці надійшли до Галицької окружної прокуратури м. Львова та їх отримав безпосередньо для вирішення прокурор </w:t>
      </w:r>
      <w:proofErr w:type="spellStart"/>
      <w:r>
        <w:rPr>
          <w:rFonts w:ascii="Times New Roman" w:hAnsi="Times New Roman"/>
          <w:sz w:val="28"/>
          <w:szCs w:val="28"/>
        </w:rPr>
        <w:t>Вигінний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І.Р. </w:t>
      </w:r>
    </w:p>
    <w:p w14:paraId="6B06017A" w14:textId="2FA9A8E0" w:rsidR="00F23D7C" w:rsidRPr="00256A65" w:rsidRDefault="00BB0BBE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 xml:space="preserve">Як слідує із долученої до скарги скаржницею ухвали </w:t>
      </w:r>
      <w:r w:rsidR="00A13AB8" w:rsidRPr="00256A65">
        <w:rPr>
          <w:rFonts w:ascii="Times New Roman" w:hAnsi="Times New Roman" w:cs="Calibri"/>
          <w:sz w:val="28"/>
        </w:rPr>
        <w:t>Шевченківського районного суду м. Ль</w:t>
      </w:r>
      <w:r w:rsidR="000B6BE8" w:rsidRPr="00256A65">
        <w:rPr>
          <w:rFonts w:ascii="Times New Roman" w:hAnsi="Times New Roman" w:cs="Calibri"/>
          <w:sz w:val="28"/>
        </w:rPr>
        <w:t>во</w:t>
      </w:r>
      <w:r w:rsidR="00A13AB8" w:rsidRPr="00256A65">
        <w:rPr>
          <w:rFonts w:ascii="Times New Roman" w:hAnsi="Times New Roman" w:cs="Calibri"/>
          <w:sz w:val="28"/>
        </w:rPr>
        <w:t>ва від 09.07.2026 у задоволен</w:t>
      </w:r>
      <w:r w:rsidR="000B6BE8" w:rsidRPr="00256A65">
        <w:rPr>
          <w:rFonts w:ascii="Times New Roman" w:hAnsi="Times New Roman" w:cs="Calibri"/>
          <w:sz w:val="28"/>
        </w:rPr>
        <w:t>н</w:t>
      </w:r>
      <w:r w:rsidR="00A13AB8" w:rsidRPr="00256A65">
        <w:rPr>
          <w:rFonts w:ascii="Times New Roman" w:hAnsi="Times New Roman" w:cs="Calibri"/>
          <w:sz w:val="28"/>
        </w:rPr>
        <w:t xml:space="preserve">і скарги скаржниці на бездіяльність прокурора Галицької окружної прокуратури м. Львова щодо не розгляду її клопотання </w:t>
      </w:r>
      <w:r w:rsidR="00F23D7C" w:rsidRPr="00256A65">
        <w:rPr>
          <w:rFonts w:ascii="Times New Roman" w:hAnsi="Times New Roman" w:cs="Calibri"/>
          <w:sz w:val="28"/>
        </w:rPr>
        <w:t xml:space="preserve">від 04.06.2026 та повторно направленого 05.06.2026 клопотання від 25.06.2026 – відмовлено. </w:t>
      </w:r>
    </w:p>
    <w:p w14:paraId="5C9A36C7" w14:textId="356CA373" w:rsidR="008A2818" w:rsidRPr="00256A65" w:rsidRDefault="00BB0BBE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 xml:space="preserve">Крім того, відповідно до загальнодоступної інформації на порталі Судова влада у рубриці Єдиний державний реєстр судових рішень зазначено, що ухвалою Шевченківського районного суду м. Львова </w:t>
      </w:r>
      <w:r w:rsidR="00AE7182" w:rsidRPr="00256A65">
        <w:rPr>
          <w:rFonts w:ascii="Times New Roman" w:hAnsi="Times New Roman" w:cs="Calibri"/>
          <w:sz w:val="28"/>
        </w:rPr>
        <w:t>від 17.06.2026 відмовлено у задоволенні заяви про відвід слідчого судді на бездіяльність прокурора Галицької окружної прокуратури м</w:t>
      </w:r>
      <w:r w:rsidR="000B6BE8" w:rsidRPr="00256A65">
        <w:rPr>
          <w:rFonts w:ascii="Times New Roman" w:hAnsi="Times New Roman" w:cs="Calibri"/>
          <w:sz w:val="28"/>
        </w:rPr>
        <w:t>.</w:t>
      </w:r>
      <w:r w:rsidR="00AE7182" w:rsidRPr="00256A65">
        <w:rPr>
          <w:rFonts w:ascii="Times New Roman" w:hAnsi="Times New Roman" w:cs="Calibri"/>
          <w:sz w:val="28"/>
        </w:rPr>
        <w:t xml:space="preserve"> Львова у кримінальному провадженні </w:t>
      </w:r>
      <w:r w:rsidRPr="00256A65">
        <w:rPr>
          <w:rFonts w:ascii="Times New Roman" w:hAnsi="Times New Roman" w:cs="Calibri"/>
          <w:sz w:val="28"/>
        </w:rPr>
        <w:t xml:space="preserve">             </w:t>
      </w:r>
      <w:r w:rsidR="00455383">
        <w:rPr>
          <w:rFonts w:ascii="Times New Roman" w:hAnsi="Times New Roman" w:cs="Calibri"/>
          <w:sz w:val="28"/>
        </w:rPr>
        <w:t>(конфіденційна інформація).</w:t>
      </w:r>
      <w:r w:rsidR="00AE7182" w:rsidRPr="00256A65">
        <w:rPr>
          <w:rFonts w:ascii="Times New Roman" w:hAnsi="Times New Roman" w:cs="Calibri"/>
          <w:sz w:val="28"/>
        </w:rPr>
        <w:t xml:space="preserve"> </w:t>
      </w:r>
    </w:p>
    <w:p w14:paraId="03F20050" w14:textId="3BB52718" w:rsidR="00F23D7C" w:rsidRPr="00256A65" w:rsidRDefault="00F23D7C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 xml:space="preserve">Таким чином встановлено, що за результатами розгляду зазначених аналогічних клопотань скаржниці судом надавалась належна правова оцінка та відповідно до вимог КПК України ухвалювались відповідні судові рішення, якими дії/бездіяльність прокурора </w:t>
      </w:r>
      <w:proofErr w:type="spellStart"/>
      <w:r w:rsidRPr="00256A65">
        <w:rPr>
          <w:rFonts w:ascii="Times New Roman" w:hAnsi="Times New Roman" w:cs="Calibri"/>
          <w:sz w:val="28"/>
        </w:rPr>
        <w:t>Вигінного</w:t>
      </w:r>
      <w:proofErr w:type="spellEnd"/>
      <w:r w:rsidRPr="00256A65">
        <w:rPr>
          <w:rFonts w:ascii="Times New Roman" w:hAnsi="Times New Roman" w:cs="Calibri"/>
          <w:sz w:val="28"/>
        </w:rPr>
        <w:t xml:space="preserve"> І.</w:t>
      </w:r>
      <w:r w:rsidR="000B6BE8" w:rsidRPr="00256A65">
        <w:rPr>
          <w:rFonts w:ascii="Times New Roman" w:hAnsi="Times New Roman" w:cs="Calibri"/>
          <w:sz w:val="28"/>
        </w:rPr>
        <w:t>Р</w:t>
      </w:r>
      <w:r w:rsidRPr="00256A65">
        <w:rPr>
          <w:rFonts w:ascii="Times New Roman" w:hAnsi="Times New Roman" w:cs="Calibri"/>
          <w:sz w:val="28"/>
        </w:rPr>
        <w:t xml:space="preserve">. неправомірними не визнавались. </w:t>
      </w:r>
    </w:p>
    <w:bookmarkEnd w:id="12"/>
    <w:p w14:paraId="5D45DC3A" w14:textId="0C770584" w:rsidR="00F431D8" w:rsidRDefault="00F431D8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 xml:space="preserve">Водночас до скарги не долучено належних та достатніх доказів того, що надіслані скаржницею клопотання до Галицької окружної прокуратури м. Львова </w:t>
      </w:r>
      <w:r w:rsidRPr="00256A65">
        <w:rPr>
          <w:rFonts w:ascii="Times New Roman" w:hAnsi="Times New Roman" w:cs="Calibri"/>
          <w:sz w:val="28"/>
        </w:rPr>
        <w:lastRenderedPageBreak/>
        <w:t xml:space="preserve">було </w:t>
      </w:r>
      <w:r w:rsidR="00A13AB8" w:rsidRPr="00256A65">
        <w:rPr>
          <w:rFonts w:ascii="Times New Roman" w:hAnsi="Times New Roman" w:cs="Calibri"/>
          <w:sz w:val="28"/>
        </w:rPr>
        <w:t xml:space="preserve">своєчасно </w:t>
      </w:r>
      <w:r w:rsidRPr="00256A65">
        <w:rPr>
          <w:rFonts w:ascii="Times New Roman" w:hAnsi="Times New Roman" w:cs="Calibri"/>
          <w:sz w:val="28"/>
        </w:rPr>
        <w:t>отримано і їх розгляд</w:t>
      </w:r>
      <w:r>
        <w:rPr>
          <w:rFonts w:ascii="Times New Roman" w:hAnsi="Times New Roman" w:cs="Calibri"/>
          <w:sz w:val="28"/>
        </w:rPr>
        <w:t xml:space="preserve"> (дії чи бездіяльність) здійснено </w:t>
      </w:r>
      <w:r w:rsidR="00BB0BBE">
        <w:rPr>
          <w:rFonts w:ascii="Times New Roman" w:hAnsi="Times New Roman" w:cs="Calibri"/>
          <w:sz w:val="28"/>
        </w:rPr>
        <w:t xml:space="preserve">безпосередньо </w:t>
      </w:r>
      <w:r>
        <w:rPr>
          <w:rFonts w:ascii="Times New Roman" w:hAnsi="Times New Roman" w:cs="Calibri"/>
          <w:sz w:val="28"/>
        </w:rPr>
        <w:t xml:space="preserve">прокурором </w:t>
      </w:r>
      <w:proofErr w:type="spellStart"/>
      <w:r>
        <w:rPr>
          <w:rFonts w:ascii="Times New Roman" w:hAnsi="Times New Roman" w:cs="Calibri"/>
          <w:sz w:val="28"/>
        </w:rPr>
        <w:t>Вигінним</w:t>
      </w:r>
      <w:proofErr w:type="spellEnd"/>
      <w:r>
        <w:rPr>
          <w:rFonts w:ascii="Times New Roman" w:hAnsi="Times New Roman" w:cs="Calibri"/>
          <w:sz w:val="28"/>
        </w:rPr>
        <w:t xml:space="preserve"> І.Р. </w:t>
      </w:r>
    </w:p>
    <w:p w14:paraId="390538BF" w14:textId="1A2BE3E6" w:rsidR="00E319DA" w:rsidRPr="00E319DA" w:rsidRDefault="00E319DA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 w:rsidR="006E6A7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</w:t>
      </w:r>
      <w:r w:rsidR="00F431D8">
        <w:rPr>
          <w:rFonts w:ascii="Times New Roman" w:hAnsi="Times New Roman" w:cs="Calibri"/>
          <w:sz w:val="28"/>
        </w:rPr>
        <w:t xml:space="preserve">прокурору вищого рівня, </w:t>
      </w:r>
      <w:r w:rsidRPr="00D327A9">
        <w:rPr>
          <w:rFonts w:ascii="Times New Roman" w:hAnsi="Times New Roman" w:cs="Calibri"/>
          <w:sz w:val="28"/>
        </w:rPr>
        <w:t xml:space="preserve">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586D44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431D8">
        <w:rPr>
          <w:rFonts w:ascii="Times New Roman" w:hAnsi="Times New Roman" w:cs="Calibri"/>
          <w:sz w:val="28"/>
        </w:rPr>
        <w:t>Вигінним</w:t>
      </w:r>
      <w:proofErr w:type="spellEnd"/>
      <w:r w:rsidR="00F431D8">
        <w:rPr>
          <w:rFonts w:ascii="Times New Roman" w:hAnsi="Times New Roman" w:cs="Calibri"/>
          <w:sz w:val="28"/>
        </w:rPr>
        <w:t xml:space="preserve"> І.Р. </w:t>
      </w:r>
      <w:r w:rsidR="00494D44">
        <w:rPr>
          <w:rFonts w:ascii="Times New Roman" w:hAnsi="Times New Roman" w:cs="Calibri"/>
          <w:sz w:val="28"/>
        </w:rPr>
        <w:t xml:space="preserve">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</w:t>
      </w:r>
      <w:r w:rsidR="00F431D8">
        <w:rPr>
          <w:rFonts w:ascii="Times New Roman" w:hAnsi="Times New Roman" w:cs="Calibri"/>
          <w:sz w:val="28"/>
        </w:rPr>
        <w:t xml:space="preserve"> також </w:t>
      </w:r>
      <w:r w:rsidRPr="00D327A9">
        <w:rPr>
          <w:rFonts w:ascii="Times New Roman" w:hAnsi="Times New Roman" w:cs="Calibri"/>
          <w:sz w:val="28"/>
        </w:rPr>
        <w:t xml:space="preserve"> інформації про те, що за результатами розгляду звернення скаржни</w:t>
      </w:r>
      <w:r w:rsidR="006E6A7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431D8">
        <w:rPr>
          <w:rFonts w:ascii="Times New Roman" w:hAnsi="Times New Roman" w:cs="Calibri"/>
          <w:sz w:val="28"/>
        </w:rPr>
        <w:t>Вигінного</w:t>
      </w:r>
      <w:proofErr w:type="spellEnd"/>
      <w:r w:rsidR="00F431D8">
        <w:rPr>
          <w:rFonts w:ascii="Times New Roman" w:hAnsi="Times New Roman" w:cs="Calibri"/>
          <w:sz w:val="28"/>
        </w:rPr>
        <w:t xml:space="preserve"> І.Р. </w:t>
      </w:r>
      <w:r w:rsidR="00870073">
        <w:rPr>
          <w:rFonts w:ascii="Times New Roman" w:hAnsi="Times New Roman" w:cs="Calibri"/>
          <w:sz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4522ABEF" w:rsidR="00C914EC" w:rsidRDefault="00C914EC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6E6A7A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>ом</w:t>
      </w:r>
      <w:r w:rsidR="008700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1D8">
        <w:rPr>
          <w:rFonts w:ascii="Times New Roman" w:hAnsi="Times New Roman"/>
          <w:sz w:val="28"/>
          <w:szCs w:val="28"/>
        </w:rPr>
        <w:t>Вигі</w:t>
      </w:r>
      <w:r w:rsidR="00BB0BBE">
        <w:rPr>
          <w:rFonts w:ascii="Times New Roman" w:hAnsi="Times New Roman"/>
          <w:sz w:val="28"/>
          <w:szCs w:val="28"/>
        </w:rPr>
        <w:t>н</w:t>
      </w:r>
      <w:r w:rsidR="00F431D8">
        <w:rPr>
          <w:rFonts w:ascii="Times New Roman" w:hAnsi="Times New Roman"/>
          <w:sz w:val="28"/>
          <w:szCs w:val="28"/>
        </w:rPr>
        <w:t>ним</w:t>
      </w:r>
      <w:proofErr w:type="spellEnd"/>
      <w:r w:rsidR="00F431D8">
        <w:rPr>
          <w:rFonts w:ascii="Times New Roman" w:hAnsi="Times New Roman"/>
          <w:sz w:val="28"/>
          <w:szCs w:val="28"/>
        </w:rPr>
        <w:t xml:space="preserve"> І.Р.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8060E7" w14:textId="2242B6A8" w:rsidR="00B0128E" w:rsidRPr="00E319DA" w:rsidRDefault="00B0128E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6E6A7A">
        <w:rPr>
          <w:rFonts w:ascii="Times New Roman" w:hAnsi="Times New Roman" w:cs="Calibri"/>
          <w:sz w:val="28"/>
        </w:rPr>
        <w:t>ці</w:t>
      </w:r>
      <w:r w:rsidRPr="00E319DA">
        <w:rPr>
          <w:rFonts w:ascii="Times New Roman" w:hAnsi="Times New Roman" w:cs="Calibri"/>
          <w:sz w:val="28"/>
        </w:rPr>
        <w:t xml:space="preserve"> та ухвалювати рішення на підставі неперевірених обставин.</w:t>
      </w:r>
    </w:p>
    <w:p w14:paraId="7222018E" w14:textId="1C290A55" w:rsidR="00FE3980" w:rsidRDefault="00FE3980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431D8">
        <w:rPr>
          <w:rFonts w:ascii="Times New Roman" w:hAnsi="Times New Roman" w:cs="Calibri"/>
          <w:sz w:val="28"/>
        </w:rPr>
        <w:t>Вигінним</w:t>
      </w:r>
      <w:proofErr w:type="spellEnd"/>
      <w:r w:rsidR="00F431D8">
        <w:rPr>
          <w:rFonts w:ascii="Times New Roman" w:hAnsi="Times New Roman" w:cs="Calibri"/>
          <w:sz w:val="28"/>
        </w:rPr>
        <w:t xml:space="preserve"> І.Р.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52BD687B" w:rsidR="00FE3980" w:rsidRPr="00256A65" w:rsidRDefault="00FE3980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>Твердження скаржни</w:t>
      </w:r>
      <w:r w:rsidR="00870073" w:rsidRPr="00256A65">
        <w:rPr>
          <w:rFonts w:ascii="Times New Roman" w:hAnsi="Times New Roman" w:cs="Calibri"/>
          <w:sz w:val="28"/>
        </w:rPr>
        <w:t>ці</w:t>
      </w:r>
      <w:r w:rsidRPr="00256A65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150999" w:rsidRPr="00256A65">
        <w:rPr>
          <w:rFonts w:ascii="Times New Roman" w:hAnsi="Times New Roman" w:cs="Calibri"/>
          <w:sz w:val="28"/>
        </w:rPr>
        <w:t xml:space="preserve">прокурором </w:t>
      </w:r>
      <w:proofErr w:type="spellStart"/>
      <w:r w:rsidR="00BB0BBE" w:rsidRPr="00256A65">
        <w:rPr>
          <w:rFonts w:ascii="Times New Roman" w:hAnsi="Times New Roman" w:cs="Calibri"/>
          <w:sz w:val="28"/>
        </w:rPr>
        <w:t>Вигінним</w:t>
      </w:r>
      <w:proofErr w:type="spellEnd"/>
      <w:r w:rsidR="00BB0BBE" w:rsidRPr="00256A65">
        <w:rPr>
          <w:rFonts w:ascii="Times New Roman" w:hAnsi="Times New Roman" w:cs="Calibri"/>
          <w:sz w:val="28"/>
        </w:rPr>
        <w:t xml:space="preserve"> І.Р. </w:t>
      </w:r>
      <w:r w:rsidRPr="00256A65">
        <w:rPr>
          <w:rFonts w:ascii="Times New Roman" w:hAnsi="Times New Roman" w:cs="Calibri"/>
          <w:sz w:val="28"/>
        </w:rPr>
        <w:t>службових обов’язків,</w:t>
      </w:r>
      <w:r w:rsidR="0033041A" w:rsidRPr="00256A65">
        <w:rPr>
          <w:rFonts w:ascii="Times New Roman" w:hAnsi="Times New Roman" w:cs="Calibri"/>
          <w:sz w:val="28"/>
        </w:rPr>
        <w:t xml:space="preserve"> </w:t>
      </w:r>
      <w:r w:rsidR="00BB0BBE" w:rsidRPr="00256A65">
        <w:rPr>
          <w:rFonts w:ascii="Times New Roman" w:hAnsi="Times New Roman" w:cs="Calibri"/>
          <w:sz w:val="28"/>
        </w:rPr>
        <w:t xml:space="preserve">а також </w:t>
      </w:r>
      <w:r w:rsidR="000B6BE8" w:rsidRPr="00256A65">
        <w:rPr>
          <w:rFonts w:ascii="Times New Roman" w:hAnsi="Times New Roman" w:cs="Calibri"/>
          <w:sz w:val="28"/>
        </w:rPr>
        <w:t>необґрунтоване</w:t>
      </w:r>
      <w:r w:rsidR="00BB0BBE" w:rsidRPr="00256A65">
        <w:rPr>
          <w:rFonts w:ascii="Times New Roman" w:hAnsi="Times New Roman" w:cs="Calibri"/>
          <w:sz w:val="28"/>
        </w:rPr>
        <w:t xml:space="preserve"> зволікання із розглядом звернення </w:t>
      </w:r>
      <w:r w:rsidRPr="00256A6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56A65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</w:t>
      </w:r>
      <w:r w:rsidRPr="00FE3980">
        <w:rPr>
          <w:rFonts w:ascii="Times New Roman" w:hAnsi="Times New Roman" w:cs="Calibri"/>
          <w:sz w:val="28"/>
        </w:rPr>
        <w:t xml:space="preserve"> у відкритті дисциплінарного провадження стосовно вказаного прокурора.</w:t>
      </w:r>
    </w:p>
    <w:p w14:paraId="69603628" w14:textId="77777777" w:rsidR="006F1A90" w:rsidRDefault="00FE3980" w:rsidP="00BB0BBE">
      <w:pPr>
        <w:widowControl w:val="0"/>
        <w:pBdr>
          <w:bottom w:val="single" w:sz="12" w:space="1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38B142F7" w:rsidR="00FE3980" w:rsidRDefault="00FE3980" w:rsidP="00BB0BBE">
      <w:pPr>
        <w:widowControl w:val="0"/>
        <w:pBdr>
          <w:bottom w:val="single" w:sz="12" w:space="1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62E2BD" w14:textId="77777777" w:rsidR="00A13AB8" w:rsidRPr="00A13AB8" w:rsidRDefault="00A13AB8" w:rsidP="00BB0BBE">
      <w:pPr>
        <w:widowControl w:val="0"/>
        <w:pBdr>
          <w:bottom w:val="single" w:sz="12" w:space="1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0"/>
          <w:szCs w:val="20"/>
        </w:rPr>
      </w:pPr>
    </w:p>
    <w:p w14:paraId="03910975" w14:textId="189C8301" w:rsidR="00312020" w:rsidRDefault="00431EA2" w:rsidP="0031202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BB0BBE">
        <w:rPr>
          <w:rFonts w:ascii="Times New Roman" w:hAnsi="Times New Roman"/>
          <w:sz w:val="28"/>
          <w:szCs w:val="28"/>
        </w:rPr>
        <w:t xml:space="preserve">Галицької окружної прокуратури міста Львова Львівської області </w:t>
      </w:r>
      <w:proofErr w:type="spellStart"/>
      <w:r w:rsidR="00BB0BBE">
        <w:rPr>
          <w:rFonts w:ascii="Times New Roman" w:hAnsi="Times New Roman"/>
          <w:sz w:val="28"/>
          <w:szCs w:val="28"/>
        </w:rPr>
        <w:t>Вигінного</w:t>
      </w:r>
      <w:proofErr w:type="spellEnd"/>
      <w:r w:rsidR="00BB0BBE">
        <w:rPr>
          <w:rFonts w:ascii="Times New Roman" w:hAnsi="Times New Roman"/>
          <w:sz w:val="28"/>
          <w:szCs w:val="28"/>
        </w:rPr>
        <w:t xml:space="preserve"> Івана Руслановича. </w:t>
      </w:r>
    </w:p>
    <w:p w14:paraId="090E087D" w14:textId="65BE0751" w:rsidR="001230AA" w:rsidRDefault="001D773C" w:rsidP="00312020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6E6A7A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3C37F2C9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69DF30" w14:textId="77777777" w:rsidR="000B6BE8" w:rsidRDefault="000B6BE8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281E011D" w14:textId="1B9F30DF" w:rsidR="00312020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sectPr w:rsidR="00312020" w:rsidSect="00A13AB8">
      <w:headerReference w:type="default" r:id="rId13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5B35" w14:textId="77777777" w:rsidR="00A13E8F" w:rsidRDefault="00A13E8F" w:rsidP="00E32F4B">
      <w:pPr>
        <w:spacing w:after="0" w:line="240" w:lineRule="auto"/>
      </w:pPr>
      <w:r>
        <w:separator/>
      </w:r>
    </w:p>
  </w:endnote>
  <w:endnote w:type="continuationSeparator" w:id="0">
    <w:p w14:paraId="6226743F" w14:textId="77777777" w:rsidR="00A13E8F" w:rsidRDefault="00A13E8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58DD" w14:textId="77777777" w:rsidR="00A13E8F" w:rsidRDefault="00A13E8F" w:rsidP="00E32F4B">
      <w:pPr>
        <w:spacing w:after="0" w:line="240" w:lineRule="auto"/>
      </w:pPr>
      <w:r>
        <w:separator/>
      </w:r>
    </w:p>
  </w:footnote>
  <w:footnote w:type="continuationSeparator" w:id="0">
    <w:p w14:paraId="328E6DF2" w14:textId="77777777" w:rsidR="00A13E8F" w:rsidRDefault="00A13E8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57F"/>
    <w:rsid w:val="000B46E1"/>
    <w:rsid w:val="000B5193"/>
    <w:rsid w:val="000B543B"/>
    <w:rsid w:val="000B6BE8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5BE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56A65"/>
    <w:rsid w:val="0026085E"/>
    <w:rsid w:val="00261386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754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E6AB2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5383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74292"/>
    <w:rsid w:val="00577F68"/>
    <w:rsid w:val="00585FB3"/>
    <w:rsid w:val="00586D44"/>
    <w:rsid w:val="00590024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182A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A7A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74EFB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1514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073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281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F47"/>
    <w:rsid w:val="00905DC1"/>
    <w:rsid w:val="00907592"/>
    <w:rsid w:val="009165E5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0E34"/>
    <w:rsid w:val="00962B9C"/>
    <w:rsid w:val="00965265"/>
    <w:rsid w:val="0096584F"/>
    <w:rsid w:val="0097298C"/>
    <w:rsid w:val="00975351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13AB8"/>
    <w:rsid w:val="00A13E8F"/>
    <w:rsid w:val="00A237EC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182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564A6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1DC9"/>
    <w:rsid w:val="00BA3A23"/>
    <w:rsid w:val="00BA4AA8"/>
    <w:rsid w:val="00BA4CF7"/>
    <w:rsid w:val="00BA7DFA"/>
    <w:rsid w:val="00BB0BBE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98C"/>
    <w:rsid w:val="00C80D57"/>
    <w:rsid w:val="00C82535"/>
    <w:rsid w:val="00C8526C"/>
    <w:rsid w:val="00C914EC"/>
    <w:rsid w:val="00C944D8"/>
    <w:rsid w:val="00C96287"/>
    <w:rsid w:val="00CB2C5C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54DCB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1F52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16B51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C90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3D7C"/>
    <w:rsid w:val="00F24C4D"/>
    <w:rsid w:val="00F310BA"/>
    <w:rsid w:val="00F32417"/>
    <w:rsid w:val="00F3513C"/>
    <w:rsid w:val="00F42FB9"/>
    <w:rsid w:val="00F431D8"/>
    <w:rsid w:val="00F438CB"/>
    <w:rsid w:val="00F45EE4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10849</Words>
  <Characters>6184</Characters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2026-07-22T07:54:00Z</cp:lastPrinted>
  <dcterms:created xsi:type="dcterms:W3CDTF">2026-07-21T13:20:00Z</dcterms:created>
  <dcterms:modified xsi:type="dcterms:W3CDTF">2026-07-23T08:26:00Z</dcterms:modified>
</cp:coreProperties>
</file>